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60"/>
        <w:jc w:val="center"/>
      </w:pPr>
      <w:r>
        <w:rPr>
          <w:rFonts w:ascii="Times New Roman" w:hAnsi="Times New Roman"/>
          <w:b/>
          <w:i w:val="0"/>
          <w:sz w:val="28"/>
          <w:u w:val="none"/>
        </w:rPr>
        <w:t>IN THE {{court_type}}, {{district}}</w:t>
      </w:r>
    </w:p>
    <w:p>
      <w:pPr>
        <w:spacing w:after="160"/>
        <w:jc w:val="center"/>
      </w:pPr>
      <w:r>
        <w:rPr>
          <w:rFonts w:ascii="Times New Roman" w:hAnsi="Times New Roman"/>
          <w:b w:val="0"/>
          <w:i w:val="0"/>
          <w:sz w:val="24"/>
          <w:u w:val="none"/>
        </w:rPr>
        <w:t>Criminal Bail Application No. _____ of {{year}}</w:t>
      </w:r>
    </w:p>
    <w:p>
      <w:pPr>
        <w:spacing w:after="160"/>
        <w:jc w:val="left"/>
      </w:pPr>
      <w:r>
        <w:rPr>
          <w:rFonts w:ascii="Times New Roman" w:hAnsi="Times New Roman"/>
          <w:b w:val="0"/>
          <w:i w:val="0"/>
          <w:sz w:val="24"/>
          <w:u w:val="none"/>
        </w:rPr>
        <w:t>{{applicant_name}}, son/daughter of {{applicant_father}},</w:t>
      </w:r>
    </w:p>
    <w:p>
      <w:pPr>
        <w:spacing w:after="160"/>
        <w:jc w:val="left"/>
      </w:pPr>
      <w:r>
        <w:rPr>
          <w:rFonts w:ascii="Times New Roman" w:hAnsi="Times New Roman"/>
          <w:b w:val="0"/>
          <w:i w:val="0"/>
          <w:sz w:val="24"/>
          <w:u w:val="none"/>
        </w:rPr>
        <w:t>resident of {{applicant_address}},</w:t>
      </w:r>
    </w:p>
    <w:p>
      <w:pPr>
        <w:spacing w:after="160"/>
        <w:jc w:val="left"/>
      </w:pPr>
      <w:r>
        <w:rPr>
          <w:rFonts w:ascii="Times New Roman" w:hAnsi="Times New Roman"/>
          <w:b w:val="0"/>
          <w:i w:val="0"/>
          <w:sz w:val="24"/>
          <w:u w:val="none"/>
        </w:rPr>
        <w:t>holding CNIC No. {{applicant_cnic}}</w:t>
      </w:r>
    </w:p>
    <w:p>
      <w:pPr>
        <w:spacing w:after="160"/>
        <w:jc w:val="left"/>
      </w:pPr>
    </w:p>
    <w:p>
      <w:pPr>
        <w:spacing w:after="160"/>
        <w:jc w:val="left"/>
      </w:pPr>
      <w:r>
        <w:rPr>
          <w:rFonts w:ascii="Times New Roman" w:hAnsi="Times New Roman"/>
          <w:b w:val="0"/>
          <w:i w:val="0"/>
          <w:sz w:val="24"/>
          <w:u w:val="none"/>
        </w:rPr>
        <w:t>... Applicant</w:t>
      </w:r>
    </w:p>
    <w:p>
      <w:pPr>
        <w:spacing w:after="160"/>
        <w:jc w:val="center"/>
      </w:pPr>
      <w:r>
        <w:rPr>
          <w:rFonts w:ascii="Times New Roman" w:hAnsi="Times New Roman"/>
          <w:b/>
          <w:i w:val="0"/>
          <w:sz w:val="24"/>
          <w:u w:val="single"/>
        </w:rPr>
        <w:t>VERSUS</w:t>
      </w:r>
    </w:p>
    <w:p>
      <w:pPr>
        <w:spacing w:after="160"/>
        <w:jc w:val="left"/>
      </w:pPr>
      <w:r>
        <w:rPr>
          <w:rFonts w:ascii="Times New Roman" w:hAnsi="Times New Roman"/>
          <w:b w:val="0"/>
          <w:i w:val="0"/>
          <w:sz w:val="24"/>
          <w:u w:val="none"/>
        </w:rPr>
        <w:t>The State and {{complainant_name}}, son/daughter of {{complainant_father}},</w:t>
      </w:r>
    </w:p>
    <w:p>
      <w:pPr>
        <w:spacing w:after="160"/>
        <w:jc w:val="left"/>
      </w:pPr>
      <w:r>
        <w:rPr>
          <w:rFonts w:ascii="Times New Roman" w:hAnsi="Times New Roman"/>
          <w:b w:val="0"/>
          <w:i w:val="0"/>
          <w:sz w:val="24"/>
          <w:u w:val="none"/>
        </w:rPr>
        <w:t>resident of {{complainant_address}}</w:t>
      </w:r>
    </w:p>
    <w:p>
      <w:pPr>
        <w:spacing w:after="160"/>
        <w:jc w:val="left"/>
      </w:pPr>
    </w:p>
    <w:p>
      <w:pPr>
        <w:spacing w:after="160"/>
        <w:jc w:val="left"/>
      </w:pPr>
      <w:r>
        <w:rPr>
          <w:rFonts w:ascii="Times New Roman" w:hAnsi="Times New Roman"/>
          <w:b w:val="0"/>
          <w:i w:val="0"/>
          <w:sz w:val="24"/>
          <w:u w:val="none"/>
        </w:rPr>
        <w:t>... Respondents</w:t>
      </w:r>
    </w:p>
    <w:p>
      <w:pPr>
        <w:spacing w:after="160"/>
        <w:jc w:val="center"/>
      </w:pPr>
      <w:r>
        <w:rPr>
          <w:rFonts w:ascii="Times New Roman" w:hAnsi="Times New Roman"/>
          <w:b/>
          <w:i w:val="0"/>
          <w:sz w:val="24"/>
          <w:u w:val="single"/>
        </w:rPr>
        <w:t>APPLICATION FOR BAIL UNDER SECTION 497 OF THE CODE OF CRIMINAL PROCEDURE 1898</w:t>
      </w:r>
    </w:p>
    <w:p>
      <w:pPr>
        <w:spacing w:after="160"/>
        <w:jc w:val="both"/>
      </w:pPr>
      <w:r>
        <w:rPr>
          <w:rFonts w:ascii="Times New Roman" w:hAnsi="Times New Roman"/>
          <w:b w:val="0"/>
          <w:i w:val="0"/>
          <w:sz w:val="24"/>
          <w:u w:val="none"/>
        </w:rPr>
        <w:t>Respectfully sheweth:</w:t>
      </w:r>
    </w:p>
    <w:p>
      <w:pPr>
        <w:spacing w:after="160"/>
        <w:jc w:val="both"/>
      </w:pPr>
      <w:r>
        <w:rPr>
          <w:rFonts w:ascii="Times New Roman" w:hAnsi="Times New Roman"/>
          <w:b w:val="0"/>
          <w:i w:val="0"/>
          <w:sz w:val="24"/>
          <w:u w:val="none"/>
        </w:rPr>
        <w:t>1. That the Applicant is presently in custody on the charge of {{offence_description}} under {{penal_section}} of the Penal Code 1860. An FIR (No. {{fir_number}}) was registered on {{fir_date}} at Police Station {{police_station}}, {{district}}.</w:t>
      </w:r>
    </w:p>
    <w:p>
      <w:pPr>
        <w:spacing w:after="160"/>
        <w:jc w:val="both"/>
      </w:pPr>
      <w:r>
        <w:rPr>
          <w:rFonts w:ascii="Times New Roman" w:hAnsi="Times New Roman"/>
          <w:b w:val="0"/>
          <w:i w:val="0"/>
          <w:sz w:val="24"/>
          <w:u w:val="none"/>
        </w:rPr>
        <w:t>2. That the Applicant respectfully submits that bail should be granted under Section 497 CrPC on the ground that the investigation in the case is still at a preliminary and ongoing stage, and further inquiry is required to ascertain the facts and circumstances.</w:t>
      </w:r>
    </w:p>
    <w:p>
      <w:pPr>
        <w:spacing w:after="160"/>
        <w:jc w:val="both"/>
      </w:pPr>
      <w:r>
        <w:rPr>
          <w:rFonts w:ascii="Times New Roman" w:hAnsi="Times New Roman"/>
          <w:b w:val="0"/>
          <w:i w:val="0"/>
          <w:sz w:val="24"/>
          <w:u w:val="none"/>
        </w:rPr>
        <w:t>3. That Section 497(2) CrPC restricts bail only where it is probable that the offence charged is one for which a punishment of death or life imprisonment may be inflicted, or where the person charged with a non-bailable offence has a criminal antecedent or is likely to tamper with witnesses. None of these conditions apply to the Applicant.</w:t>
      </w:r>
    </w:p>
    <w:p>
      <w:pPr>
        <w:spacing w:after="160"/>
        <w:jc w:val="both"/>
      </w:pPr>
      <w:r>
        <w:rPr>
          <w:rFonts w:ascii="Times New Roman" w:hAnsi="Times New Roman"/>
          <w:b w:val="0"/>
          <w:i w:val="0"/>
          <w:sz w:val="24"/>
          <w:u w:val="none"/>
        </w:rPr>
        <w:t>4. That the Applicant is accused of {{specific_offence_details}}, which, while non-bailable, does not fall within the prohibitory category of Section 497(2) CrPC. The Applicant has not been convicted previously and possesses no criminal antecedents.</w:t>
      </w:r>
    </w:p>
    <w:p>
      <w:pPr>
        <w:spacing w:after="160"/>
        <w:jc w:val="both"/>
      </w:pPr>
      <w:r>
        <w:rPr>
          <w:rFonts w:ascii="Times New Roman" w:hAnsi="Times New Roman"/>
          <w:b w:val="0"/>
          <w:i w:val="0"/>
          <w:sz w:val="24"/>
          <w:u w:val="none"/>
        </w:rPr>
        <w:t>5. That the investigation is yet in its nascent stage. The police are conducting further inquiry and have not completed the investigation file. The Applicant's detention in custody is not essential for the purposes of investigation.</w:t>
      </w:r>
    </w:p>
    <w:p>
      <w:pPr>
        <w:spacing w:after="160"/>
        <w:jc w:val="both"/>
      </w:pPr>
      <w:r>
        <w:rPr>
          <w:rFonts w:ascii="Times New Roman" w:hAnsi="Times New Roman"/>
          <w:b w:val="0"/>
          <w:i w:val="0"/>
          <w:sz w:val="24"/>
          <w:u w:val="none"/>
        </w:rPr>
        <w:t>6. That the Applicant has deep roots in the community and is strongly anchored to the district. The Applicant {{ties_to_community}}, which demonstrates that there is no risk of absconding.</w:t>
      </w:r>
    </w:p>
    <w:p>
      <w:pPr>
        <w:spacing w:after="160"/>
        <w:jc w:val="both"/>
      </w:pPr>
      <w:r>
        <w:rPr>
          <w:rFonts w:ascii="Times New Roman" w:hAnsi="Times New Roman"/>
          <w:b w:val="0"/>
          <w:i w:val="0"/>
          <w:sz w:val="24"/>
          <w:u w:val="none"/>
        </w:rPr>
        <w:t>7. That the Applicant shall fully cooperate with the investigating agency and shall remain available for all investigative purposes. The Applicant undertakes to appear in court whenever required.</w:t>
      </w:r>
    </w:p>
    <w:p>
      <w:pPr>
        <w:spacing w:after="160"/>
        <w:jc w:val="both"/>
      </w:pPr>
      <w:r>
        <w:rPr>
          <w:rFonts w:ascii="Times New Roman" w:hAnsi="Times New Roman"/>
          <w:b w:val="0"/>
          <w:i w:val="0"/>
          <w:sz w:val="24"/>
          <w:u w:val="none"/>
        </w:rPr>
        <w:t>8. That prolonged custody would cause undue hardship to the Applicant and his/her family. The Applicant {{hardship_details}}, making immediate release essential in the interests of justice.</w:t>
      </w:r>
    </w:p>
    <w:p>
      <w:pPr>
        <w:spacing w:after="160"/>
        <w:jc w:val="both"/>
      </w:pPr>
      <w:r>
        <w:rPr>
          <w:rFonts w:ascii="Times New Roman" w:hAnsi="Times New Roman"/>
          <w:b w:val="0"/>
          <w:i w:val="0"/>
          <w:sz w:val="24"/>
          <w:u w:val="none"/>
        </w:rPr>
        <w:t>9. That this Honourable Court has consistently granted bail in cases where further inquiry is ongoing and none of the prohibitory grounds in Section 497(2) CrPC are satisfied.</w:t>
      </w:r>
    </w:p>
    <w:p>
      <w:pPr>
        <w:spacing w:after="160"/>
        <w:jc w:val="both"/>
      </w:pPr>
      <w:r>
        <w:rPr>
          <w:rFonts w:ascii="Times New Roman" w:hAnsi="Times New Roman"/>
          <w:b w:val="0"/>
          <w:i w:val="0"/>
          <w:sz w:val="24"/>
          <w:u w:val="none"/>
        </w:rPr>
        <w:t>LIMITATION: This bail application is filed within the prescribed period and at the appropriate stage of proceedings, with no prior bail application pending before any other forum, save and except as disclosed herein.</w:t>
      </w:r>
    </w:p>
    <w:p>
      <w:pPr>
        <w:spacing w:after="160"/>
        <w:jc w:val="center"/>
      </w:pPr>
      <w:r>
        <w:rPr>
          <w:rFonts w:ascii="Times New Roman" w:hAnsi="Times New Roman"/>
          <w:b/>
          <w:i w:val="0"/>
          <w:sz w:val="24"/>
          <w:u w:val="single"/>
        </w:rPr>
        <w:t>PRAYER</w:t>
      </w:r>
    </w:p>
    <w:p>
      <w:pPr>
        <w:spacing w:after="160"/>
        <w:jc w:val="both"/>
      </w:pPr>
      <w:r>
        <w:rPr>
          <w:rFonts w:ascii="Times New Roman" w:hAnsi="Times New Roman"/>
          <w:b w:val="0"/>
          <w:i w:val="0"/>
          <w:sz w:val="24"/>
          <w:u w:val="none"/>
        </w:rPr>
        <w:t>It is, therefore, most respectfully prayed that this Honourable Court may be pleased to:</w:t>
      </w:r>
    </w:p>
    <w:p>
      <w:pPr>
        <w:spacing w:after="160"/>
        <w:jc w:val="both"/>
      </w:pPr>
      <w:r>
        <w:rPr>
          <w:rFonts w:ascii="Times New Roman" w:hAnsi="Times New Roman"/>
          <w:b w:val="0"/>
          <w:i w:val="0"/>
          <w:sz w:val="24"/>
          <w:u w:val="none"/>
        </w:rPr>
        <w:t>(a) Grant bail to the Applicant under Section 497 CrPC on the ground that further inquiry is pending;</w:t>
      </w:r>
    </w:p>
    <w:p>
      <w:pPr>
        <w:spacing w:after="160"/>
        <w:jc w:val="both"/>
      </w:pPr>
      <w:r>
        <w:rPr>
          <w:rFonts w:ascii="Times New Roman" w:hAnsi="Times New Roman"/>
          <w:b w:val="0"/>
          <w:i w:val="0"/>
          <w:sz w:val="24"/>
          <w:u w:val="none"/>
        </w:rPr>
        <w:t>(b) Direct the release of the Applicant on execution of a bond in the sum of Rs. {{bail_amount}} with {{sureties_count}} sureties each in the like amount;</w:t>
      </w:r>
    </w:p>
    <w:p>
      <w:pPr>
        <w:spacing w:after="160"/>
        <w:jc w:val="both"/>
      </w:pPr>
      <w:r>
        <w:rPr>
          <w:rFonts w:ascii="Times New Roman" w:hAnsi="Times New Roman"/>
          <w:b w:val="0"/>
          <w:i w:val="0"/>
          <w:sz w:val="24"/>
          <w:u w:val="none"/>
        </w:rPr>
        <w:t>(c) Impose appropriate conditions, such as regular appearance before the police for investigative purposes; and</w:t>
      </w:r>
    </w:p>
    <w:p>
      <w:pPr>
        <w:spacing w:after="160"/>
        <w:jc w:val="both"/>
      </w:pPr>
      <w:r>
        <w:rPr>
          <w:rFonts w:ascii="Times New Roman" w:hAnsi="Times New Roman"/>
          <w:b w:val="0"/>
          <w:i w:val="0"/>
          <w:sz w:val="24"/>
          <w:u w:val="none"/>
        </w:rPr>
        <w:t>(d) Grant such further and other relief deemed just and proper in the circumstances of the case.</w:t>
      </w:r>
    </w:p>
    <w:p>
      <w:pPr>
        <w:spacing w:after="160"/>
        <w:jc w:val="center"/>
      </w:pPr>
      <w:r>
        <w:rPr>
          <w:rFonts w:ascii="Times New Roman" w:hAnsi="Times New Roman"/>
          <w:b/>
          <w:i w:val="0"/>
          <w:sz w:val="24"/>
          <w:u w:val="single"/>
        </w:rPr>
        <w:t>VERIFICATION</w:t>
      </w:r>
    </w:p>
    <w:p>
      <w:pPr>
        <w:spacing w:after="160"/>
        <w:jc w:val="both"/>
      </w:pPr>
      <w:r>
        <w:rPr>
          <w:rFonts w:ascii="Times New Roman" w:hAnsi="Times New Roman"/>
          <w:b w:val="0"/>
          <w:i/>
          <w:sz w:val="22"/>
          <w:u w:val="none"/>
        </w:rPr>
        <w:t>Verified on solemn affirmation at {{verification_place}} on this _____ day of _____, {{year}}, that the contents of paragraphs 1 to 9 of the above application are true and correct to the best of my knowledge and belief and nothing material has been concealed therefrom.</w:t>
      </w:r>
    </w:p>
    <w:p>
      <w:pPr>
        <w:spacing w:after="160"/>
        <w:jc w:val="right"/>
      </w:pPr>
      <w:r>
        <w:rPr>
          <w:rFonts w:ascii="Times New Roman" w:hAnsi="Times New Roman"/>
          <w:b w:val="0"/>
          <w:i w:val="0"/>
          <w:sz w:val="24"/>
          <w:u w:val="none"/>
        </w:rPr>
        <w:t>_____________________________</w:t>
      </w:r>
    </w:p>
    <w:p>
      <w:pPr>
        <w:spacing w:after="160"/>
        <w:jc w:val="right"/>
      </w:pPr>
      <w:r>
        <w:rPr>
          <w:rFonts w:ascii="Times New Roman" w:hAnsi="Times New Roman"/>
          <w:b w:val="0"/>
          <w:i w:val="0"/>
          <w:sz w:val="24"/>
          <w:u w:val="none"/>
        </w:rPr>
        <w:t>{{applicant_name}}</w:t>
      </w:r>
    </w:p>
    <w:p>
      <w:pPr>
        <w:spacing w:after="160"/>
        <w:jc w:val="right"/>
      </w:pPr>
      <w:r>
        <w:rPr>
          <w:rFonts w:ascii="Times New Roman" w:hAnsi="Times New Roman"/>
          <w:b w:val="0"/>
          <w:i w:val="0"/>
          <w:sz w:val="24"/>
          <w:u w:val="none"/>
        </w:rPr>
        <w:t>Applicant</w:t>
      </w:r>
    </w:p>
    <w:p>
      <w:pPr>
        <w:spacing w:after="160"/>
        <w:jc w:val="right"/>
      </w:pPr>
    </w:p>
    <w:p>
      <w:pPr>
        <w:spacing w:after="160"/>
        <w:jc w:val="right"/>
      </w:pPr>
      <w:r>
        <w:rPr>
          <w:rFonts w:ascii="Times New Roman" w:hAnsi="Times New Roman"/>
          <w:b w:val="0"/>
          <w:i w:val="0"/>
          <w:sz w:val="24"/>
          <w:u w:val="none"/>
        </w:rPr>
        <w:t>Through:</w:t>
      </w:r>
    </w:p>
    <w:p>
      <w:pPr>
        <w:spacing w:after="160"/>
        <w:jc w:val="right"/>
      </w:pPr>
      <w:r>
        <w:rPr>
          <w:rFonts w:ascii="Times New Roman" w:hAnsi="Times New Roman"/>
          <w:b w:val="0"/>
          <w:i w:val="0"/>
          <w:sz w:val="24"/>
          <w:u w:val="none"/>
        </w:rPr>
        <w:t>_____________________________</w:t>
      </w:r>
    </w:p>
    <w:p>
      <w:pPr>
        <w:spacing w:after="160"/>
        <w:jc w:val="right"/>
      </w:pPr>
      <w:r>
        <w:rPr>
          <w:rFonts w:ascii="Times New Roman" w:hAnsi="Times New Roman"/>
          <w:b w:val="0"/>
          <w:i w:val="0"/>
          <w:sz w:val="24"/>
          <w:u w:val="none"/>
        </w:rPr>
        <w:t>{{counsel_name}}</w:t>
      </w:r>
    </w:p>
    <w:p>
      <w:pPr>
        <w:spacing w:after="160"/>
        <w:jc w:val="right"/>
      </w:pPr>
      <w:r>
        <w:rPr>
          <w:rFonts w:ascii="Times New Roman" w:hAnsi="Times New Roman"/>
          <w:b w:val="0"/>
          <w:i w:val="0"/>
          <w:sz w:val="24"/>
          <w:u w:val="none"/>
        </w:rPr>
        <w:t>Advocate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