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/>
        <w:jc w:val="center"/>
      </w:pPr>
      <w:r>
        <w:rPr>
          <w:rFonts w:ascii="Times New Roman" w:hAnsi="Times New Roman"/>
          <w:b/>
          <w:i w:val="0"/>
          <w:sz w:val="28"/>
          <w:u w:val="none"/>
        </w:rPr>
        <w:t>IN THE COURT OF THE LEARNED FAMILY JUDGE, {{district}}</w:t>
      </w:r>
    </w:p>
    <w:p>
      <w:pPr>
        <w:spacing w:after="160"/>
        <w:jc w:val="center"/>
      </w:pPr>
      <w:r>
        <w:rPr>
          <w:rFonts w:ascii="Times New Roman" w:hAnsi="Times New Roman"/>
          <w:b w:val="0"/>
          <w:i w:val="0"/>
          <w:sz w:val="24"/>
          <w:u w:val="none"/>
        </w:rPr>
        <w:t>Family Suit No. _____ of {{year}}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{{applicant_name}}</w:t>
      </w:r>
    </w:p>
    <w:p>
      <w:pPr>
        <w:spacing w:after="160"/>
        <w:jc w:val="left"/>
      </w:pP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... Applicant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VERSUS</w:t>
      </w: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{{respondent_name}}</w:t>
      </w:r>
    </w:p>
    <w:p>
      <w:pPr>
        <w:spacing w:after="160"/>
        <w:jc w:val="left"/>
      </w:pPr>
    </w:p>
    <w:p>
      <w:pPr>
        <w:spacing w:after="160"/>
        <w:jc w:val="left"/>
      </w:pPr>
      <w:r>
        <w:rPr>
          <w:rFonts w:ascii="Times New Roman" w:hAnsi="Times New Roman"/>
          <w:b w:val="0"/>
          <w:i w:val="0"/>
          <w:sz w:val="24"/>
          <w:u w:val="none"/>
        </w:rPr>
        <w:t>... Respondent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APPLICATION FOR MAINTENANCE PENDENTE LITE UNDER FAMILY COURTS ACT 1964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Respectfully sheweth: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1. That this application is filed by the Applicant, {{applicant_designation}}, for grant of interim maintenance pendente lite during the pendency of the family suit.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2. That the Applicant and the Respondent {{marriage_status}} on {{marriage_date}} in accordance with Muslim law as evidenced by the marriage certificate dated {{marriage_certificate_date}}.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3. That the Applicant has filed a suit for {{suit_nature}} before this Honourable Court, which is pending determination.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4. That {{cohabitation_status}} since the marriage was solemnized.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5. That the Respondent has {{respondent_financial_status}} and earned {{respondent_income_details}}.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6. That the Applicant is {{applicant_financial_status}} and has limited means of livelihood {{applicant_income_details}}.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7. That {{dependent_details}} depends entirely on the Applicant for maintenance and sustenance.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8. That during the marriage, the Respondent was maintaining the Applicant and the dependents at the standard of living of {{standard_of_living_details}}.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9. That since {{separation_date}}, the Respondent has failed and neglected to provide any maintenance to the Applicant {{maintenance_failure_details}}.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10. That the Applicant is entitled to maintenance under the provisions of the Family Courts Act 1964 and the Islamic law principles of maintenance.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11. That the pendency of the suit may extend for a considerable period, during which the Applicant and dependents require interim maintenance for their survival and basic needs.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12. That {{financial_necessity_details}} and immediate relief is necessary.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13. That a reasonable amount of interim maintenance would be {{maintenance_amount_justification}}.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PRAYER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It is, therefore, most respectfully prayed that this Honourable Court may be pleased to: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(a) Direct the Respondent to pay a monthly maintenance of Rs. {{monthly_maintenance_amount}} to the Applicant with effect from {{effective_date}};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(b) Direct the Respondent to pay arrears of maintenance for the period from {{separation_date}} to {{current_date}}, amounting to Rs. {{arrears_amount}};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(c) Direct the Respondent to pay {{dependents_maintenance}} to the minor child/children as maintenance; and</w:t>
      </w:r>
    </w:p>
    <w:p>
      <w:pPr>
        <w:spacing w:after="160"/>
        <w:jc w:val="both"/>
      </w:pPr>
      <w:r>
        <w:rPr>
          <w:rFonts w:ascii="Times New Roman" w:hAnsi="Times New Roman"/>
          <w:b w:val="0"/>
          <w:i w:val="0"/>
          <w:sz w:val="24"/>
          <w:u w:val="none"/>
        </w:rPr>
        <w:t>(d) Pass any such further or other order as deemed just and proper in the circumstances of the case.</w:t>
      </w:r>
    </w:p>
    <w:p>
      <w:pPr>
        <w:spacing w:after="160"/>
        <w:jc w:val="center"/>
      </w:pPr>
      <w:r>
        <w:rPr>
          <w:rFonts w:ascii="Times New Roman" w:hAnsi="Times New Roman"/>
          <w:b/>
          <w:i w:val="0"/>
          <w:sz w:val="24"/>
          <w:u w:val="single"/>
        </w:rPr>
        <w:t>VERIFICATION</w:t>
      </w:r>
    </w:p>
    <w:p>
      <w:pPr>
        <w:spacing w:after="160"/>
        <w:jc w:val="both"/>
      </w:pPr>
      <w:r>
        <w:rPr>
          <w:rFonts w:ascii="Times New Roman" w:hAnsi="Times New Roman"/>
          <w:b w:val="0"/>
          <w:i/>
          <w:sz w:val="22"/>
          <w:u w:val="none"/>
        </w:rPr>
        <w:t>Verified on solemn affirmation at {{verification_place}} on this _____ day of _____, {{year}}, that the contents of this application are true and correct to the best of my knowledge and belief, and nothing material has been concealed.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{{applicant_name}}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Applicant</w:t>
      </w:r>
    </w:p>
    <w:p>
      <w:pPr>
        <w:spacing w:after="160"/>
        <w:jc w:val="right"/>
      </w:pP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Through: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_____________________________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{{counsel_name}}</w:t>
      </w:r>
    </w:p>
    <w:p>
      <w:pPr>
        <w:spacing w:after="160"/>
        <w:jc w:val="right"/>
      </w:pPr>
      <w:r>
        <w:rPr>
          <w:rFonts w:ascii="Times New Roman" w:hAnsi="Times New Roman"/>
          <w:b w:val="0"/>
          <w:i w:val="0"/>
          <w:sz w:val="24"/>
          <w:u w:val="none"/>
        </w:rPr>
        <w:t>Advocate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